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FD2" w:rsidRPr="00D86FD2" w:rsidRDefault="00D86FD2" w:rsidP="00D86FD2">
      <w:pPr>
        <w:spacing w:after="100" w:afterAutospacing="1" w:line="240" w:lineRule="auto"/>
        <w:outlineLvl w:val="1"/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D86FD2">
        <w:rPr>
          <w:rFonts w:eastAsia="Times New Roman" w:cstheme="minorHAnsi"/>
          <w:b/>
          <w:bCs/>
          <w:sz w:val="28"/>
          <w:szCs w:val="28"/>
          <w:lang w:eastAsia="it-IT"/>
        </w:rPr>
        <w:t>A chi è rivolto</w:t>
      </w:r>
    </w:p>
    <w:p w:rsidR="00D86FD2" w:rsidRPr="00D86FD2" w:rsidRDefault="00D86FD2" w:rsidP="00D86F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D86FD2">
        <w:rPr>
          <w:rFonts w:eastAsia="Times New Roman" w:cstheme="minorHAnsi"/>
          <w:sz w:val="28"/>
          <w:szCs w:val="28"/>
          <w:lang w:eastAsia="it-IT"/>
        </w:rPr>
        <w:t>Imprese, ditte, società e associazioni che svolgono attività produttive e prestazione di servizi sul territorio comunale</w:t>
      </w:r>
    </w:p>
    <w:p w:rsidR="00D86FD2" w:rsidRPr="00D86FD2" w:rsidRDefault="00D86FD2" w:rsidP="00D86F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D86FD2">
        <w:rPr>
          <w:rFonts w:eastAsia="Times New Roman" w:cstheme="minorHAnsi"/>
          <w:sz w:val="28"/>
          <w:szCs w:val="28"/>
          <w:lang w:eastAsia="it-IT"/>
        </w:rPr>
        <w:t>Proprietari di fabbricati o di impianti che vengono o verranno usati per attività produttive</w:t>
      </w:r>
    </w:p>
    <w:p w:rsidR="00D86FD2" w:rsidRPr="00D86FD2" w:rsidRDefault="00D86FD2" w:rsidP="00D86FD2">
      <w:pPr>
        <w:tabs>
          <w:tab w:val="left" w:pos="5696"/>
        </w:tabs>
        <w:spacing w:after="100" w:afterAutospacing="1" w:line="240" w:lineRule="auto"/>
        <w:outlineLvl w:val="1"/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D86FD2">
        <w:rPr>
          <w:rFonts w:eastAsia="Times New Roman" w:cstheme="minorHAnsi"/>
          <w:b/>
          <w:bCs/>
          <w:sz w:val="28"/>
          <w:szCs w:val="28"/>
          <w:lang w:eastAsia="it-IT"/>
        </w:rPr>
        <w:t>Descrizione</w:t>
      </w:r>
      <w:r w:rsidRPr="00D86FD2">
        <w:rPr>
          <w:rFonts w:eastAsia="Times New Roman" w:cstheme="minorHAnsi"/>
          <w:b/>
          <w:bCs/>
          <w:sz w:val="28"/>
          <w:szCs w:val="28"/>
          <w:lang w:eastAsia="it-IT"/>
        </w:rPr>
        <w:tab/>
      </w:r>
    </w:p>
    <w:p w:rsidR="00D86FD2" w:rsidRPr="00D86FD2" w:rsidRDefault="00D86FD2" w:rsidP="00D86FD2">
      <w:pPr>
        <w:spacing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D86FD2">
        <w:rPr>
          <w:rFonts w:eastAsia="Times New Roman" w:cstheme="minorHAnsi"/>
          <w:sz w:val="28"/>
          <w:szCs w:val="28"/>
          <w:lang w:eastAsia="it-IT"/>
        </w:rPr>
        <w:t>Lo Sportello Unico Attività Produttive (SUAP) è il punto di contatto unico fra imprese e istituzioni pubbliche per tutte le informazioni e le pratiche relative all’apertura e alla gestione aziendale.</w:t>
      </w:r>
    </w:p>
    <w:p w:rsidR="00D86FD2" w:rsidRPr="00D86FD2" w:rsidRDefault="00D86FD2" w:rsidP="00D86FD2">
      <w:pPr>
        <w:spacing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D86FD2">
        <w:rPr>
          <w:rFonts w:eastAsia="Times New Roman" w:cstheme="minorHAnsi"/>
          <w:sz w:val="28"/>
          <w:szCs w:val="28"/>
          <w:lang w:eastAsia="it-IT"/>
        </w:rPr>
        <w:t>Le impresse possono rivolgersi al SUAP per tutte le pratiche da sbrigare, che inoltrerà poi i documenti ai vari enti e uffici interessati.</w:t>
      </w:r>
    </w:p>
    <w:p w:rsidR="00D86FD2" w:rsidRPr="00D86FD2" w:rsidRDefault="00D86FD2" w:rsidP="00D86FD2">
      <w:pPr>
        <w:spacing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D86FD2">
        <w:rPr>
          <w:rFonts w:eastAsia="Times New Roman" w:cstheme="minorHAnsi"/>
          <w:sz w:val="28"/>
          <w:szCs w:val="28"/>
          <w:lang w:eastAsia="it-IT"/>
        </w:rPr>
        <w:t>È possibile consultare tutte le informazioni e svolgere le pratiche relative a:</w:t>
      </w:r>
    </w:p>
    <w:p w:rsidR="00D86FD2" w:rsidRPr="00D86FD2" w:rsidRDefault="00D86FD2" w:rsidP="00D86FD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D86FD2">
        <w:rPr>
          <w:rFonts w:eastAsia="Times New Roman" w:cstheme="minorHAnsi"/>
          <w:sz w:val="28"/>
          <w:szCs w:val="28"/>
          <w:lang w:eastAsia="it-IT"/>
        </w:rPr>
        <w:t>avvio, gestione e cessazione dell’attività;</w:t>
      </w:r>
    </w:p>
    <w:p w:rsidR="00D86FD2" w:rsidRPr="00D86FD2" w:rsidRDefault="00D86FD2" w:rsidP="00D86FD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D86FD2">
        <w:rPr>
          <w:rFonts w:eastAsia="Times New Roman" w:cstheme="minorHAnsi"/>
          <w:sz w:val="28"/>
          <w:szCs w:val="28"/>
          <w:lang w:eastAsia="it-IT"/>
        </w:rPr>
        <w:t>localizzazione, trasformazione, trasferimento e riconversione;</w:t>
      </w:r>
    </w:p>
    <w:p w:rsidR="00D86FD2" w:rsidRPr="00D86FD2" w:rsidRDefault="00D86FD2" w:rsidP="00D86FD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D86FD2">
        <w:rPr>
          <w:rFonts w:eastAsia="Times New Roman" w:cstheme="minorHAnsi"/>
          <w:sz w:val="28"/>
          <w:szCs w:val="28"/>
          <w:lang w:eastAsia="it-IT"/>
        </w:rPr>
        <w:t>interventi edilizi e adeguamenti antisismici;</w:t>
      </w:r>
    </w:p>
    <w:p w:rsidR="00D86FD2" w:rsidRPr="00D86FD2" w:rsidRDefault="00D86FD2" w:rsidP="00D86FD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D86FD2">
        <w:rPr>
          <w:rFonts w:eastAsia="Times New Roman" w:cstheme="minorHAnsi"/>
          <w:sz w:val="28"/>
          <w:szCs w:val="28"/>
          <w:lang w:eastAsia="it-IT"/>
        </w:rPr>
        <w:t>gestione di rifiuti, scarichi ed emissioni in atmosfera;</w:t>
      </w:r>
    </w:p>
    <w:p w:rsidR="00D86FD2" w:rsidRPr="00D86FD2" w:rsidRDefault="00D86FD2" w:rsidP="00D86FD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D86FD2">
        <w:rPr>
          <w:rFonts w:eastAsia="Times New Roman" w:cstheme="minorHAnsi"/>
          <w:sz w:val="28"/>
          <w:szCs w:val="28"/>
          <w:lang w:eastAsia="it-IT"/>
        </w:rPr>
        <w:t>occupazione di suolo pubblico e aree demaniali;</w:t>
      </w:r>
    </w:p>
    <w:p w:rsidR="00D86FD2" w:rsidRPr="00D86FD2" w:rsidRDefault="00D86FD2" w:rsidP="00D86FD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D86FD2">
        <w:rPr>
          <w:rFonts w:eastAsia="Times New Roman" w:cstheme="minorHAnsi"/>
          <w:sz w:val="28"/>
          <w:szCs w:val="28"/>
          <w:lang w:eastAsia="it-IT"/>
        </w:rPr>
        <w:t>pubblicità.</w:t>
      </w:r>
    </w:p>
    <w:p w:rsidR="00D86FD2" w:rsidRPr="00D86FD2" w:rsidRDefault="00D86FD2" w:rsidP="00D86FD2">
      <w:pPr>
        <w:spacing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D86FD2">
        <w:rPr>
          <w:rFonts w:eastAsia="Times New Roman" w:cstheme="minorHAnsi"/>
          <w:sz w:val="28"/>
          <w:szCs w:val="28"/>
          <w:lang w:eastAsia="it-IT"/>
        </w:rPr>
        <w:t>Puoi verificare i tempi e le scadenze di ogni pratica sul portale Impresainungiorno o contattare l’Ufficio Attività Produttive. Nel caso in cui altri enti coinvolti in una pratica non abbiano pubblicato le proprie tempistiche sul portale Impresainungiorno, contatta direttamente l’ente interessato.</w:t>
      </w:r>
    </w:p>
    <w:p w:rsidR="00D86FD2" w:rsidRPr="00D86FD2" w:rsidRDefault="00D86FD2" w:rsidP="00D86FD2">
      <w:pPr>
        <w:spacing w:after="100" w:afterAutospacing="1" w:line="240" w:lineRule="auto"/>
        <w:outlineLvl w:val="1"/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D86FD2">
        <w:rPr>
          <w:rFonts w:eastAsia="Times New Roman" w:cstheme="minorHAnsi"/>
          <w:b/>
          <w:bCs/>
          <w:sz w:val="28"/>
          <w:szCs w:val="28"/>
          <w:lang w:eastAsia="it-IT"/>
        </w:rPr>
        <w:t>Come fare</w:t>
      </w:r>
    </w:p>
    <w:p w:rsidR="00D86FD2" w:rsidRPr="00D86FD2" w:rsidRDefault="00D86FD2" w:rsidP="00D86FD2">
      <w:pPr>
        <w:spacing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D86FD2">
        <w:rPr>
          <w:rFonts w:eastAsia="Times New Roman" w:cstheme="minorHAnsi"/>
          <w:sz w:val="28"/>
          <w:szCs w:val="28"/>
          <w:lang w:eastAsia="it-IT"/>
        </w:rPr>
        <w:t>È possibile svolgere le pratiche online, tramite il portale Impresainungiorno, e a sportello, presso l’Ufficio Attività Produttive.  </w:t>
      </w:r>
    </w:p>
    <w:p w:rsidR="00D86FD2" w:rsidRPr="00D86FD2" w:rsidRDefault="00D86FD2" w:rsidP="00D86FD2">
      <w:pPr>
        <w:spacing w:after="100" w:afterAutospacing="1" w:line="240" w:lineRule="auto"/>
        <w:outlineLvl w:val="1"/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D86FD2">
        <w:rPr>
          <w:rFonts w:eastAsia="Times New Roman" w:cstheme="minorHAnsi"/>
          <w:b/>
          <w:bCs/>
          <w:sz w:val="28"/>
          <w:szCs w:val="28"/>
          <w:lang w:eastAsia="it-IT"/>
        </w:rPr>
        <w:t>Cosa serve</w:t>
      </w:r>
    </w:p>
    <w:p w:rsidR="00D86FD2" w:rsidRPr="00D86FD2" w:rsidRDefault="00D86FD2" w:rsidP="00D86FD2">
      <w:pPr>
        <w:spacing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D86FD2">
        <w:rPr>
          <w:rFonts w:eastAsia="Times New Roman" w:cstheme="minorHAnsi"/>
          <w:sz w:val="28"/>
          <w:szCs w:val="28"/>
          <w:lang w:eastAsia="it-IT"/>
        </w:rPr>
        <w:t>Per accedere ai servizi del SUAP, assicurati di avere:</w:t>
      </w:r>
    </w:p>
    <w:p w:rsidR="00D86FD2" w:rsidRPr="00D86FD2" w:rsidRDefault="00D86FD2" w:rsidP="00D86FD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D86FD2">
        <w:rPr>
          <w:rFonts w:eastAsia="Times New Roman" w:cstheme="minorHAnsi"/>
          <w:sz w:val="28"/>
          <w:szCs w:val="28"/>
          <w:lang w:eastAsia="it-IT"/>
        </w:rPr>
        <w:t>le credenziali Spid oppure la Carta Nazionale dei Servizi;</w:t>
      </w:r>
    </w:p>
    <w:p w:rsidR="00D86FD2" w:rsidRPr="00D86FD2" w:rsidRDefault="00D86FD2" w:rsidP="00D86FD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D86FD2">
        <w:rPr>
          <w:rFonts w:eastAsia="Times New Roman" w:cstheme="minorHAnsi"/>
          <w:sz w:val="28"/>
          <w:szCs w:val="28"/>
          <w:lang w:eastAsia="it-IT"/>
        </w:rPr>
        <w:t>la firma digitale e la posta elettronica certificata (PEC).</w:t>
      </w:r>
      <w:bookmarkStart w:id="0" w:name="_GoBack"/>
      <w:bookmarkEnd w:id="0"/>
    </w:p>
    <w:p w:rsidR="00AA6C0B" w:rsidRPr="00D86FD2" w:rsidRDefault="00D86FD2" w:rsidP="00D86FD2">
      <w:pPr>
        <w:spacing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D86FD2">
        <w:rPr>
          <w:rFonts w:eastAsia="Times New Roman" w:cstheme="minorHAnsi"/>
          <w:sz w:val="28"/>
          <w:szCs w:val="28"/>
          <w:lang w:eastAsia="it-IT"/>
        </w:rPr>
        <w:t>Sul portale Impresainungiorno e a sportello, puoi verificare tutta la documentazione necessaria per svolgere una pratica specifica.</w:t>
      </w:r>
    </w:p>
    <w:sectPr w:rsidR="00AA6C0B" w:rsidRPr="00D86F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C27FC"/>
    <w:multiLevelType w:val="multilevel"/>
    <w:tmpl w:val="74846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71B37"/>
    <w:multiLevelType w:val="multilevel"/>
    <w:tmpl w:val="6E1EC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CB2E75"/>
    <w:multiLevelType w:val="multilevel"/>
    <w:tmpl w:val="F6F2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FD2"/>
    <w:rsid w:val="00AA6C0B"/>
    <w:rsid w:val="00D8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messo capo</dc:creator>
  <cp:lastModifiedBy>Mario messo capo</cp:lastModifiedBy>
  <cp:revision>1</cp:revision>
  <dcterms:created xsi:type="dcterms:W3CDTF">2024-04-29T01:25:00Z</dcterms:created>
  <dcterms:modified xsi:type="dcterms:W3CDTF">2024-04-29T01:27:00Z</dcterms:modified>
</cp:coreProperties>
</file>