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7D" w:rsidRPr="0022427D" w:rsidRDefault="0022427D" w:rsidP="0022427D">
      <w:pPr>
        <w:pStyle w:val="NormaleWeb"/>
        <w:shd w:val="clear" w:color="auto" w:fill="FFFFFF"/>
        <w:jc w:val="both"/>
        <w:rPr>
          <w:rFonts w:asciiTheme="minorHAnsi" w:eastAsia="Times New Roman" w:hAnsiTheme="minorHAnsi" w:cs="Tahoma"/>
          <w:color w:val="000000" w:themeColor="text1"/>
          <w:sz w:val="27"/>
          <w:szCs w:val="27"/>
          <w:lang w:eastAsia="it-IT"/>
        </w:rPr>
      </w:pPr>
      <w:r w:rsidRPr="0022427D">
        <w:rPr>
          <w:rFonts w:asciiTheme="minorHAnsi" w:hAnsiTheme="minorHAnsi" w:cs="Tahoma"/>
          <w:color w:val="000000" w:themeColor="text1"/>
          <w:sz w:val="30"/>
          <w:szCs w:val="30"/>
          <w:shd w:val="clear" w:color="auto" w:fill="FFFFFF"/>
        </w:rPr>
        <w:t>Invia online al tuo comune la dichiarazione di cambio di residenza per te e p</w:t>
      </w:r>
      <w:r w:rsidRPr="0022427D">
        <w:rPr>
          <w:rFonts w:asciiTheme="minorHAnsi" w:eastAsia="Times New Roman" w:hAnsiTheme="minorHAnsi" w:cs="Tahoma"/>
          <w:color w:val="000000" w:themeColor="text1"/>
          <w:sz w:val="27"/>
          <w:szCs w:val="27"/>
          <w:lang w:eastAsia="it-IT"/>
        </w:rPr>
        <w:t xml:space="preserve"> l cambio di residenza è il servizio che ti consente di inviare per te e per i componenti della tua famiglia anagrafica una dichiarazione al comune di competenza nei seguenti casi:</w:t>
      </w:r>
    </w:p>
    <w:p w:rsidR="0022427D" w:rsidRPr="0022427D" w:rsidRDefault="0022427D" w:rsidP="00224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7"/>
          <w:szCs w:val="27"/>
          <w:lang w:eastAsia="it-IT"/>
        </w:rPr>
      </w:pPr>
      <w:r w:rsidRPr="0022427D">
        <w:rPr>
          <w:rFonts w:eastAsia="Times New Roman" w:cs="Tahoma"/>
          <w:color w:val="000000" w:themeColor="text1"/>
          <w:sz w:val="27"/>
          <w:szCs w:val="27"/>
          <w:lang w:eastAsia="it-IT"/>
        </w:rPr>
        <w:t>hai cambiato abitazione nell’ambito dello stesso comune;</w:t>
      </w:r>
    </w:p>
    <w:p w:rsidR="0022427D" w:rsidRPr="0022427D" w:rsidRDefault="0022427D" w:rsidP="00224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7"/>
          <w:szCs w:val="27"/>
          <w:lang w:eastAsia="it-IT"/>
        </w:rPr>
      </w:pPr>
      <w:r w:rsidRPr="0022427D">
        <w:rPr>
          <w:rFonts w:eastAsia="Times New Roman" w:cs="Tahoma"/>
          <w:color w:val="000000" w:themeColor="text1"/>
          <w:sz w:val="27"/>
          <w:szCs w:val="27"/>
          <w:lang w:eastAsia="it-IT"/>
        </w:rPr>
        <w:t>hai cambiato residenza trasferendoti in un altro comune;</w:t>
      </w:r>
    </w:p>
    <w:p w:rsidR="0022427D" w:rsidRPr="0022427D" w:rsidRDefault="0022427D" w:rsidP="002242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7"/>
          <w:szCs w:val="27"/>
          <w:lang w:eastAsia="it-IT"/>
        </w:rPr>
      </w:pPr>
      <w:r w:rsidRPr="0022427D">
        <w:rPr>
          <w:rFonts w:eastAsia="Times New Roman" w:cs="Tahoma"/>
          <w:color w:val="000000" w:themeColor="text1"/>
          <w:sz w:val="27"/>
          <w:szCs w:val="27"/>
          <w:lang w:eastAsia="it-IT"/>
        </w:rPr>
        <w:t>sei rientrato in Italia dall’estero (se sei un cittadino italiano iscritto all’AIRE).</w:t>
      </w:r>
    </w:p>
    <w:p w:rsidR="0022427D" w:rsidRPr="0022427D" w:rsidRDefault="0022427D" w:rsidP="0022427D">
      <w:pPr>
        <w:shd w:val="clear" w:color="auto" w:fill="FFFFFF"/>
        <w:spacing w:after="100" w:afterAutospacing="1" w:line="240" w:lineRule="auto"/>
        <w:jc w:val="both"/>
        <w:rPr>
          <w:rFonts w:eastAsia="Times New Roman" w:cs="Tahoma"/>
          <w:color w:val="000000" w:themeColor="text1"/>
          <w:sz w:val="27"/>
          <w:szCs w:val="27"/>
          <w:lang w:eastAsia="it-IT"/>
        </w:rPr>
      </w:pPr>
      <w:r w:rsidRPr="0022427D">
        <w:rPr>
          <w:rFonts w:eastAsia="Times New Roman" w:cs="Tahoma"/>
          <w:color w:val="000000" w:themeColor="text1"/>
          <w:sz w:val="27"/>
          <w:szCs w:val="27"/>
          <w:lang w:eastAsia="it-IT"/>
        </w:rPr>
        <w:t>Per tutte le altre tipologie di richiesta, è necessario rivolgersi al comune di competenza.</w:t>
      </w:r>
    </w:p>
    <w:p w:rsidR="0022427D" w:rsidRPr="0022427D" w:rsidRDefault="0022427D" w:rsidP="002242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sz w:val="27"/>
          <w:szCs w:val="27"/>
          <w:lang w:eastAsia="it-IT"/>
        </w:rPr>
      </w:pPr>
      <w:r w:rsidRPr="0022427D">
        <w:rPr>
          <w:rFonts w:eastAsia="Times New Roman" w:cs="Tahoma"/>
          <w:b/>
          <w:bCs/>
          <w:sz w:val="27"/>
          <w:szCs w:val="27"/>
          <w:lang w:eastAsia="it-IT"/>
        </w:rPr>
        <w:t>Come richiederlo</w:t>
      </w:r>
    </w:p>
    <w:p w:rsidR="0022427D" w:rsidRPr="0022427D" w:rsidRDefault="0022427D" w:rsidP="0022427D">
      <w:pPr>
        <w:shd w:val="clear" w:color="auto" w:fill="FFFFFF"/>
        <w:spacing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22427D">
        <w:rPr>
          <w:rFonts w:eastAsia="Times New Roman" w:cs="Tahoma"/>
          <w:sz w:val="27"/>
          <w:szCs w:val="27"/>
          <w:lang w:eastAsia="it-IT"/>
        </w:rPr>
        <w:t>Accedendo al servizio nella tua area riservata, ti sarà chiesto di dichiarare se ti trasferisci in una nuova residenza o in una famiglia esistente.</w:t>
      </w:r>
    </w:p>
    <w:p w:rsidR="0022427D" w:rsidRPr="0022427D" w:rsidRDefault="0022427D" w:rsidP="0022427D">
      <w:pPr>
        <w:shd w:val="clear" w:color="auto" w:fill="FFFFFF"/>
        <w:spacing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22427D">
        <w:rPr>
          <w:rFonts w:eastAsia="Times New Roman" w:cs="Tahoma"/>
          <w:sz w:val="27"/>
          <w:szCs w:val="27"/>
          <w:lang w:eastAsia="it-IT"/>
        </w:rPr>
        <w:t>Scegli il primo caso (nuova residenza) se:</w:t>
      </w:r>
    </w:p>
    <w:p w:rsidR="0022427D" w:rsidRPr="0022427D" w:rsidRDefault="0022427D" w:rsidP="00224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22427D">
        <w:rPr>
          <w:rFonts w:eastAsia="Times New Roman" w:cs="Tahoma"/>
          <w:sz w:val="27"/>
          <w:szCs w:val="27"/>
          <w:lang w:eastAsia="it-IT"/>
        </w:rPr>
        <w:t>vai ad abitare in una casa dove non risiedono altre persone;</w:t>
      </w:r>
    </w:p>
    <w:p w:rsidR="0022427D" w:rsidRPr="0022427D" w:rsidRDefault="0022427D" w:rsidP="002242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22427D">
        <w:rPr>
          <w:rFonts w:eastAsia="Times New Roman" w:cs="Tahoma"/>
          <w:sz w:val="27"/>
          <w:szCs w:val="27"/>
          <w:lang w:eastAsia="it-IT"/>
        </w:rPr>
        <w:t>nella casa dove ti trasferisci ci sono altre persone con cui non hai vincoli di parentela o affettivi (per esempio, un gruppo di studenti che dividono un appartamento).</w:t>
      </w:r>
    </w:p>
    <w:p w:rsidR="0022427D" w:rsidRPr="0022427D" w:rsidRDefault="0022427D" w:rsidP="0022427D">
      <w:pPr>
        <w:shd w:val="clear" w:color="auto" w:fill="FFFFFF"/>
        <w:spacing w:after="100" w:afterAutospacing="1" w:line="240" w:lineRule="auto"/>
        <w:jc w:val="both"/>
        <w:rPr>
          <w:rFonts w:eastAsia="Times New Roman" w:cs="Tahoma"/>
          <w:sz w:val="27"/>
          <w:szCs w:val="27"/>
          <w:lang w:eastAsia="it-IT"/>
        </w:rPr>
      </w:pPr>
      <w:r w:rsidRPr="0022427D">
        <w:rPr>
          <w:rFonts w:eastAsia="Times New Roman" w:cs="Tahoma"/>
          <w:sz w:val="27"/>
          <w:szCs w:val="27"/>
          <w:lang w:eastAsia="it-IT"/>
        </w:rPr>
        <w:t>Scegli il secondo caso (famiglia esistente) se, viceversa, nella nuova casa ci sono persone con le quali hai vincoli di parentela o affettivi (per esempio, una coppia di fidanzati).</w:t>
      </w:r>
    </w:p>
    <w:p w:rsidR="00E30559" w:rsidRDefault="00E30559">
      <w:bookmarkStart w:id="0" w:name="_GoBack"/>
      <w:bookmarkEnd w:id="0"/>
    </w:p>
    <w:sectPr w:rsidR="00E30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D75"/>
    <w:multiLevelType w:val="multilevel"/>
    <w:tmpl w:val="E752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01C4F"/>
    <w:multiLevelType w:val="multilevel"/>
    <w:tmpl w:val="585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D"/>
    <w:rsid w:val="0022427D"/>
    <w:rsid w:val="00E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7B05"/>
  <w15:chartTrackingRefBased/>
  <w15:docId w15:val="{A4412D6A-24B9-477A-853A-2C8D14D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42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2024-04-22T22:32:00Z</dcterms:created>
  <dcterms:modified xsi:type="dcterms:W3CDTF">2024-04-22T22:35:00Z</dcterms:modified>
</cp:coreProperties>
</file>